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after="312"/>
      </w:pPr>
      <w:r>
        <w:rPr>
          <w:rFonts w:hint="eastAsia"/>
        </w:rPr>
        <w:t>哲学社会科学类参赛指引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习近平总书记深刻指出“哲学社会科学工作者要走出象牙塔</w:t>
      </w:r>
      <w:r>
        <w:rPr>
          <w:rFonts w:hint="eastAsia" w:ascii="仿宋_GB2312" w:hAnsi="Times New Roman" w:cs="Times New Roman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多到实地调查研究，了解百姓生活状况</w:t>
      </w:r>
      <w:r>
        <w:rPr>
          <w:rFonts w:hint="eastAsia" w:ascii="仿宋_GB2312" w:hAnsi="Times New Roman" w:cs="Times New Roman"/>
          <w:sz w:val="32"/>
          <w:szCs w:val="32"/>
          <w:lang w:val="en-US" w:eastAsia="zh-CN"/>
        </w:rPr>
        <w:t>、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把握群众思想脉搏，着眼群众需要解疑释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惑、阐明道理，把学问写进群众心坎里。”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参赛学生应始终牢记习近平总书记嘱托</w:t>
      </w:r>
      <w:r>
        <w:rPr>
          <w:rFonts w:hint="eastAsia" w:ascii="仿宋_GB2312" w:hAnsi="Times New Roman" w:cs="Times New Roman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坚持走进实践深处</w:t>
      </w:r>
      <w:r>
        <w:rPr>
          <w:rFonts w:hint="eastAsia" w:ascii="仿宋_GB2312" w:hAnsi="Times New Roman" w:cs="Times New Roman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观照人民生活，从中国实践中来</w:t>
      </w:r>
      <w:r>
        <w:rPr>
          <w:rFonts w:hint="eastAsia" w:ascii="仿宋_GB2312" w:hAnsi="Times New Roman" w:cs="Times New Roman"/>
          <w:sz w:val="32"/>
          <w:szCs w:val="32"/>
          <w:lang w:val="en-US" w:eastAsia="zh-CN"/>
        </w:rPr>
        <w:t>、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到中国实践中去，把论文写在祖国大地上，准确把握新发展阶段的新要求，围绕“十四五”时期经济社会发展主要目标，分为“发展成就”</w:t>
      </w:r>
      <w:r>
        <w:rPr>
          <w:rFonts w:hint="eastAsia" w:ascii="仿宋_GB2312" w:hAnsi="Times New Roman" w:cs="Times New Roman"/>
          <w:sz w:val="32"/>
          <w:szCs w:val="32"/>
          <w:lang w:val="en-US" w:eastAsia="zh-CN"/>
        </w:rPr>
        <w:t>、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“文明文化”、“美丽中国”、“民生福祉”、“中国之治”等</w:t>
      </w:r>
      <w:r>
        <w:rPr>
          <w:rFonts w:hint="eastAsia" w:ascii="仿宋_GB2312" w:hAnsi="仿宋" w:eastAsia="仿宋_GB2312"/>
          <w:sz w:val="32"/>
          <w:szCs w:val="32"/>
        </w:rPr>
        <w:t>5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个组别，围绕展示我国疫情防控成果本届设立“战疫行动”组，形成有深度、有思考的社会调查报告。其中，“发展成就”可以着眼于我国经济发展、社会主义市场经济体制建设、市场主体改革创新、对外开放等；“文明文化”可以着眼于社会文明建设、公共文化服务等；“美丽中国”可以着眼于环境质量改善、资源利用效率提升、绿水青山就是金山银山理念践行等；“民生福祉”可以着眼于脱贫攻坚成果、乡村振兴战略实施、教育就业民生发展保障等；“中国之治”可以着眼于社会治理、法治建设等；“战疫行动”可以着眼于疫情防控、疫后重振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此外，本届竞赛参赛学生也可围绕哲学、经济、社会、法律、教育、管理</w:t>
      </w:r>
      <w:r>
        <w:rPr>
          <w:rFonts w:hint="default" w:ascii="Times New Roman" w:hAnsi="Times New Roman" w:eastAsia="仿宋_GB2312" w:cs="Times New Roman"/>
          <w:sz w:val="32"/>
          <w:szCs w:val="32"/>
        </w:rPr>
        <w:t>6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个学科形成社会调查报告和学术论文。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参赛作品总体要求</w:t>
      </w:r>
      <w:r>
        <w:rPr>
          <w:rFonts w:hint="eastAsia" w:ascii="仿宋_GB2312" w:hAnsi="Times New Roman" w:cs="Times New Roman"/>
          <w:sz w:val="32"/>
          <w:szCs w:val="32"/>
          <w:lang w:val="en-US" w:eastAsia="zh-CN"/>
        </w:rPr>
        <w:t>：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鼓励参赛学生认真学习党的十九大和十九届五中全会重要精神</w:t>
      </w:r>
      <w:r>
        <w:rPr>
          <w:rFonts w:hint="eastAsia" w:ascii="仿宋_GB2312" w:hAnsi="Times New Roman" w:cs="Times New Roman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自觉运用马克思主义立场观点方法分析和解决实际问题</w:t>
      </w:r>
      <w:r>
        <w:rPr>
          <w:rFonts w:hint="eastAsia" w:ascii="仿宋_GB2312" w:hAnsi="Times New Roman" w:cs="Times New Roman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积极弘扬社会主义核心价值观</w:t>
      </w:r>
      <w:r>
        <w:rPr>
          <w:rFonts w:hint="eastAsia" w:ascii="仿宋_GB2312" w:hAnsi="Times New Roman" w:cs="Times New Roman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结合对经济建设、政治建设、文化建设、社会建设、生态文明建设等方面的要求,用建设性的态度和改革发展的眼光</w:t>
      </w:r>
      <w:r>
        <w:rPr>
          <w:rFonts w:hint="eastAsia" w:ascii="仿宋_GB2312" w:hAnsi="Times New Roman" w:cs="Times New Roman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贴实际、贴近生活、贴近群众,典型调查,以小见大,独立思考</w:t>
      </w:r>
      <w:r>
        <w:rPr>
          <w:rFonts w:hint="eastAsia" w:ascii="仿宋_GB2312" w:hAnsi="Times New Roman" w:cs="Times New Roman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了解新情况</w:t>
      </w:r>
      <w:r>
        <w:rPr>
          <w:rFonts w:hint="eastAsia" w:ascii="仿宋_GB2312" w:hAnsi="Times New Roman" w:cs="Times New Roman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反映新问题</w:t>
      </w:r>
      <w:r>
        <w:rPr>
          <w:rFonts w:hint="eastAsia" w:ascii="仿宋_GB2312" w:hAnsi="Times New Roman" w:cs="Times New Roman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体认新实践</w:t>
      </w:r>
      <w:r>
        <w:rPr>
          <w:rFonts w:hint="eastAsia" w:ascii="仿宋_GB2312" w:hAnsi="Times New Roman" w:cs="Times New Roman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研究新经验</w:t>
      </w:r>
      <w:r>
        <w:rPr>
          <w:rFonts w:hint="eastAsia" w:ascii="仿宋_GB2312" w:hAnsi="Times New Roman" w:cs="Times New Roman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深刻认识国情</w:t>
      </w:r>
      <w:r>
        <w:rPr>
          <w:rFonts w:hint="eastAsia" w:ascii="仿宋_GB2312" w:hAnsi="Times New Roman" w:cs="Times New Roman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拓展时代视野</w:t>
      </w:r>
      <w:r>
        <w:rPr>
          <w:rFonts w:hint="eastAsia" w:ascii="仿宋_GB2312" w:hAnsi="Times New Roman" w:cs="Times New Roman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加深对中国特色社会主义道路、理论和制度的理解和把握</w:t>
      </w:r>
      <w:r>
        <w:rPr>
          <w:rFonts w:hint="eastAsia" w:ascii="仿宋_GB2312" w:hAnsi="Times New Roman" w:cs="Times New Roman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树立正确的世界观、人生观、价值观培养实事求是以人为本、与时俱进、艰苦奋斗、勇于创新和科学严谨的精神</w:t>
      </w:r>
      <w:r>
        <w:rPr>
          <w:rFonts w:hint="eastAsia" w:ascii="仿宋_GB2312" w:hAnsi="Times New Roman" w:cs="Times New Roman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锻炼运用科</w:t>
      </w:r>
      <w:r>
        <w:rPr>
          <w:rFonts w:hint="eastAsia" w:ascii="仿宋_GB2312" w:hAnsi="Times New Roman" w:cs="Times New Roman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学理论认识、分析和解决实际问题的能力。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参赛的作品</w:t>
      </w:r>
      <w:r>
        <w:rPr>
          <w:rFonts w:hint="eastAsia" w:ascii="仿宋_GB2312" w:hAnsi="Times New Roman" w:cs="Times New Roman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调查报告类每篇在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15000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字以内</w:t>
      </w:r>
      <w:r>
        <w:rPr>
          <w:rFonts w:hint="eastAsia" w:ascii="仿宋_GB2312" w:hAnsi="Times New Roman" w:cs="Times New Roman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论文类每篇在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8000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字以内</w:t>
      </w:r>
      <w:r>
        <w:rPr>
          <w:rFonts w:hint="eastAsia" w:ascii="仿宋_GB2312" w:hAnsi="Times New Roman" w:cs="Times New Roman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调查报告可自选上述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6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个组别或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6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个学科中的一个报送。为党政部门、企事业单位所作的各类发展规划、工作方案和咨询报告</w:t>
      </w:r>
      <w:r>
        <w:rPr>
          <w:rFonts w:hint="eastAsia" w:ascii="仿宋_GB2312" w:hAnsi="Times New Roman" w:cs="Times New Roman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已被采用者亦可申报参赛</w:t>
      </w:r>
      <w:r>
        <w:rPr>
          <w:rFonts w:hint="eastAsia" w:ascii="仿宋_GB2312" w:hAnsi="Times New Roman" w:cs="Times New Roman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同时附上原件和采用单位证明的复印件和鉴定材料等。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为贯彻“挑战杯”竞赛的宗旨,帮助参赛学生将所学知识与经济社会发展紧密结合</w:t>
      </w:r>
      <w:r>
        <w:rPr>
          <w:rFonts w:hint="eastAsia" w:ascii="仿宋_GB2312" w:hAnsi="Times New Roman" w:cs="Times New Roman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更好地进行参赛作品选题制作</w:t>
      </w:r>
      <w:r>
        <w:rPr>
          <w:rFonts w:hint="eastAsia" w:ascii="仿宋_GB2312" w:hAnsi="Times New Roman" w:cs="Times New Roman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关于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6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个学科特请有关专家拟定了参考题目。</w:t>
      </w:r>
    </w:p>
    <w:p/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560" w:lineRule="exact"/>
        <w:ind w:firstLine="640" w:firstLineChars="200"/>
        <w:rPr>
          <w:rFonts w:hint="eastAsia"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Times New Roman"/>
          <w:sz w:val="32"/>
          <w:szCs w:val="32"/>
        </w:rPr>
        <w:t>哲学类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深刻总结中国共产党的百年光辉历程、伟大贡献和历史经验，通过典型调查研究，全面展示中国特色社会主义取得的成就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全面打赢脱贫攻坚战、全面建成小康社会的重大意义的调查究和理论探索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推进马克思主义中国化时代化大众化典型调查研究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推动党的最新理论成果入脑入心、落地生根典型调查研究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5.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中华优秀传统文化的创造性转化和创新性发展典型调查研究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6.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培育和践行社会主义核心价值观的实践和经验典型调查研究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7.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精神文明和物质文明协调发展典型调査研究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8.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坚定共产主义远大理想和中国特色社会主义共同理想典型调查研究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9.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新的时代条件下促进人的全面发展典型调查研究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10.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构建中国特色哲学学科体系、学术体系、话语体系调查研究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国家治理的中国经验、中国模式和中国理论典型调查研究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12.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主流媒体讲好中国故事、传播中国声音典型调查研究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二、经济类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构建新发展格局典型与经验调查研究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推进五大发展理念成功案例调查研究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推动供给侧结构性改革的典型调查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提升产业链供应链现代化水平典型调查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5.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智慧城市建设多种模式的典型调查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6.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农村社会保障与公共事务治理典型与经验调查研究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7.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农民工市民化和返乡创业的调查研究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8.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扩大国内需求，刺激消费需求的实践和经验调查研究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9.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发挥区位优势、推动老少边贫地区发展的调查研究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10.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互联网推动工业企业技术创新的调杏研究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互联网金融风险典型调查研究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12.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“一带一路”战略与我国开放型经济新体制建设的理论与实践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13.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我国物联网服务业的崛起、发展与创新调查研究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14.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数字经济与实体经济深度融合典型案例调查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15.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构建以企业为主体、市场为导向、产学研相结合的技术创新体系实践和经验的调查研究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16.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各地推动“双创”、提振经济、扩大就业的典型调查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17.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我国现代服务业发展路径开拓和模式创新的典型调查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18.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活跃和完善中国式劳动力和人市场调查研究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19.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普惠金融发展案例的典型调查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20.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制造业转型升级与创新驱动问题调查研究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21.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深化国有企业改革和完善国有资产管理的典型调查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22.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提升企业技术创新能力典型调查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23.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新型城镇化与乡村振兴战略的典型调查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24.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各地生态环境产业发展与创新调查分析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25.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高质量发展(区城、产业、企业)路径调研和分析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26.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激发人才创新活力典型调查研究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27.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简政减税降费典型调查研究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28.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营商环境改善调研和分析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三、社会学类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各地全面建成小康社会的典型调查研究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各地加强社会建设的典型调查研究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各地创新社会治理防范社会风险的典型调查研究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各地加强和完善社区建设和服务的实践和经验调查研究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5.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各地市域社会治理现代化经验研究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6.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缩小收入差距的体制机制研究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7.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户籍制度改革与农民工社会融入的经验调查研究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8.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社会诚信、商务诚信、政务诚信建设实践和经验调查研究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9.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人工智能对劳动就业的影响研究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10.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人口结构变化对经济社会发展的影响研究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各地建设社会养老服务体系和发展老年服务产业的调查研究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12.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我国社会变迁趋势研究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13.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社会工作服务活动和组织建设的调查研究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14.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我国社会救助工作体制研究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15.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畅通志愿者参与社会治理渠道体制机制研究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16.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推进基层医疗卫生机构综合改革的典型调查研究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17.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社会办医,非盈利性医疗机构的发展与改革调查研究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18.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城市务工人员社会保险改革和创新典型调查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19.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新冠肺炎疫情中的网络舆情特征研究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20.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大学生就业趋势调查研究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21.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建立积极向上社会心态的体制机制研究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22.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网络发展及其对青少年影响的调查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23.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农村土地流转、乡村振兴战略的实施与社会主义新农村建设问题研究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24.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新发展阶段的扶贫政策研究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25.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绝对贫困与相对贫困问题研究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26.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基本实现现代化的指标体系研究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四、法律类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全面推进依法治国必须坚持的基本原则研究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党的领导、人民当家作主和依法治国有机统一的实现机制研究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我国实施社会主义宪法的实践和经验研究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我国社会主义市场经济法治实践相关问题调查研究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5.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民法典实施问题研究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6.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完善知识产权立法与实施机制研究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7.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新型互联网犯罪应对研究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8.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我国民事立法完善问题研究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9.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未成年人法律保护新情况新问题调查研究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10.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法律援助工作的发展和创新实践调查研究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公益诉讼问题研究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12.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我国社会、文化与生态文明建设的法律法规问题调查研究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13.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推进以审判为中心的诉讼制度改革典型调查研究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14.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我国网络空间法治实践调查研究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15.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《电子商务法》实施相关问题研究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16.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《网络安全法》实施相关问题研究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17.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基本法框架下的一国两制与国家统一相关法律问题研究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18.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全面从严治党与全面依法治国关系研究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19.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公共卫生突发事件中介人信息利用和保护机制研究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五、教育类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探索建设高质量教育体系的实践路径，开启建设教育强国、人才强国新征程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创新型国家建设与教育体制改革与创新调查研究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增强职业技术教育适应性，深化职普融通、产教融合、校企合作，探索中国特色学徒制，培养技术技能人才的实践案例和调查研究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新世纪我国大学教育教学发展、创新和改革的典型调查研究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5.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健全学校家庭社会协同育人机制的举描和经验调查研究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6.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培养学生创新精神、创业本领和实践能力教学改革的典型调查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7.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增强学生文明素养和社会责任意识的改革与创新调查研究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8.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当代大学生价值取向和心理素质的调查分析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9.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培养德智体美劳全面发展的社会主义建设者和接班人的典型调查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10.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改进青少年身体素质和心理健康教育的做法和经验调查研究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各类学校完善中华优秀传统文化教育的实践和经验调查研究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12.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各地逐步缩小区域、城乡、校际教育资源差距的举措和经验调查研究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13.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国家推进少数民族地区教育发展的举措和成就调查研究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14.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中外学校间学生交流活动的调查研究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15.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建设学习型社会、完善终身教育实践的调查研究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16.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大学生自主创业案例研究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17.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互联网、大数据等新技术的教学应用,特别是在线教育的调查研究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18.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校园文化、学生社团的调查研究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19.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高校思想政治丁作及思政课创新实践的经验调查研究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20.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支持和规范民办教育发展,规范校外培训机构的调查研究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六、管理类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数据开放共享和个人隐私保护问题调查研究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数据作为生产要素的产权界定、收益分配调查研究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特大城市数字化治理及风险防控调查研究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知识产权保护、科技成果转化调查研究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5.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大型数字平台企业监管问题调查研究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6.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灵活就业社会保障制度调查研究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p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7.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生态产品价值实现机制调查研究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GB2312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8E0EDBE"/>
    <w:multiLevelType w:val="singleLevel"/>
    <w:tmpl w:val="98E0EDBE"/>
    <w:lvl w:ilvl="0" w:tentative="0">
      <w:start w:val="1"/>
      <w:numFmt w:val="chineseCounting"/>
      <w:pStyle w:val="13"/>
      <w:suff w:val="nothing"/>
      <w:lvlText w:val="（%1）"/>
      <w:lvlJc w:val="left"/>
      <w:pPr>
        <w:ind w:left="0" w:firstLine="0"/>
      </w:pPr>
      <w:rPr>
        <w:rFonts w:hint="eastAsia" w:ascii="Times New Roman" w:hAnsi="Times New Roman" w:eastAsia="楷体GB2312"/>
        <w:sz w:val="32"/>
      </w:rPr>
    </w:lvl>
  </w:abstractNum>
  <w:abstractNum w:abstractNumId="1">
    <w:nsid w:val="A5C7D6DB"/>
    <w:multiLevelType w:val="singleLevel"/>
    <w:tmpl w:val="A5C7D6DB"/>
    <w:lvl w:ilvl="0" w:tentative="0">
      <w:start w:val="1"/>
      <w:numFmt w:val="chineseCounting"/>
      <w:pStyle w:val="15"/>
      <w:suff w:val="nothing"/>
      <w:lvlText w:val="（%1）"/>
      <w:lvlJc w:val="left"/>
      <w:pPr>
        <w:ind w:left="0" w:firstLine="0"/>
      </w:pPr>
      <w:rPr>
        <w:rFonts w:hint="eastAsia" w:ascii="Times New Roman" w:hAnsi="Times New Roman" w:eastAsia="楷体GB2312"/>
        <w:sz w:val="32"/>
      </w:rPr>
    </w:lvl>
  </w:abstractNum>
  <w:abstractNum w:abstractNumId="2">
    <w:nsid w:val="BCC017B2"/>
    <w:multiLevelType w:val="singleLevel"/>
    <w:tmpl w:val="BCC017B2"/>
    <w:lvl w:ilvl="0" w:tentative="0">
      <w:start w:val="1"/>
      <w:numFmt w:val="chineseCounting"/>
      <w:pStyle w:val="11"/>
      <w:suff w:val="nothing"/>
      <w:lvlText w:val="（%1）"/>
      <w:lvlJc w:val="left"/>
      <w:pPr>
        <w:ind w:left="0" w:firstLine="0"/>
      </w:pPr>
      <w:rPr>
        <w:rFonts w:hint="eastAsia" w:eastAsia="楷体GB2312"/>
        <w:sz w:val="32"/>
      </w:rPr>
    </w:lvl>
  </w:abstractNum>
  <w:abstractNum w:abstractNumId="3">
    <w:nsid w:val="F86A9D0C"/>
    <w:multiLevelType w:val="singleLevel"/>
    <w:tmpl w:val="F86A9D0C"/>
    <w:lvl w:ilvl="0" w:tentative="0">
      <w:start w:val="1"/>
      <w:numFmt w:val="chineseCounting"/>
      <w:pStyle w:val="14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7F8"/>
    <w:rsid w:val="00662E48"/>
    <w:rsid w:val="00876092"/>
    <w:rsid w:val="00B877C5"/>
    <w:rsid w:val="00C304E9"/>
    <w:rsid w:val="00F037F8"/>
    <w:rsid w:val="0AC15B49"/>
    <w:rsid w:val="10722DFF"/>
    <w:rsid w:val="144075B3"/>
    <w:rsid w:val="14DF056C"/>
    <w:rsid w:val="1A7A6D53"/>
    <w:rsid w:val="2A356019"/>
    <w:rsid w:val="2EAE3ACC"/>
    <w:rsid w:val="31FC0606"/>
    <w:rsid w:val="32731B0A"/>
    <w:rsid w:val="3784412D"/>
    <w:rsid w:val="41D50143"/>
    <w:rsid w:val="4A0C4127"/>
    <w:rsid w:val="4A8C4F47"/>
    <w:rsid w:val="4E1F59A7"/>
    <w:rsid w:val="50C86CA6"/>
    <w:rsid w:val="58320ABB"/>
    <w:rsid w:val="59C91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880" w:firstLineChars="200"/>
      <w:jc w:val="both"/>
    </w:pPr>
    <w:rPr>
      <w:rFonts w:ascii="Calibri" w:hAnsi="Calibri" w:eastAsia="仿宋_GB2312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Lines="0" w:beforeAutospacing="0" w:afterLines="0" w:afterAutospacing="0" w:line="240" w:lineRule="auto"/>
      <w:ind w:firstLine="0" w:firstLineChars="0"/>
      <w:jc w:val="left"/>
      <w:outlineLvl w:val="0"/>
    </w:pPr>
    <w:rPr>
      <w:rFonts w:eastAsia="黑体"/>
      <w:kern w:val="44"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主要标题"/>
    <w:basedOn w:val="1"/>
    <w:link w:val="8"/>
    <w:qFormat/>
    <w:uiPriority w:val="0"/>
    <w:pPr>
      <w:spacing w:after="100" w:afterLines="100" w:line="640" w:lineRule="exact"/>
      <w:ind w:firstLine="0" w:firstLineChars="0"/>
      <w:jc w:val="center"/>
    </w:pPr>
    <w:rPr>
      <w:rFonts w:eastAsia="方正小标宋简体"/>
      <w:sz w:val="44"/>
    </w:rPr>
  </w:style>
  <w:style w:type="character" w:customStyle="1" w:styleId="8">
    <w:name w:val="主要标题 字符"/>
    <w:basedOn w:val="6"/>
    <w:link w:val="7"/>
    <w:qFormat/>
    <w:uiPriority w:val="0"/>
    <w:rPr>
      <w:rFonts w:eastAsia="方正小标宋简体"/>
      <w:sz w:val="44"/>
    </w:rPr>
  </w:style>
  <w:style w:type="character" w:customStyle="1" w:styleId="9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sz w:val="18"/>
      <w:szCs w:val="18"/>
    </w:rPr>
  </w:style>
  <w:style w:type="paragraph" w:customStyle="1" w:styleId="11">
    <w:name w:val="二经济类下目"/>
    <w:basedOn w:val="1"/>
    <w:qFormat/>
    <w:uiPriority w:val="0"/>
    <w:pPr>
      <w:numPr>
        <w:ilvl w:val="0"/>
        <w:numId w:val="1"/>
      </w:numPr>
      <w:ind w:firstLine="880" w:firstLineChars="200"/>
    </w:pPr>
    <w:rPr>
      <w:rFonts w:eastAsia="楷体GB2312"/>
      <w:sz w:val="32"/>
    </w:rPr>
  </w:style>
  <w:style w:type="paragraph" w:customStyle="1" w:styleId="12">
    <w:name w:val="正文3"/>
    <w:basedOn w:val="11"/>
    <w:qFormat/>
    <w:uiPriority w:val="0"/>
  </w:style>
  <w:style w:type="paragraph" w:customStyle="1" w:styleId="13">
    <w:name w:val="四法律类"/>
    <w:basedOn w:val="11"/>
    <w:qFormat/>
    <w:uiPriority w:val="0"/>
    <w:pPr>
      <w:numPr>
        <w:numId w:val="2"/>
      </w:numPr>
    </w:pPr>
    <w:rPr>
      <w:rFonts w:ascii="Times New Roman" w:hAnsi="Times New Roman"/>
    </w:rPr>
  </w:style>
  <w:style w:type="paragraph" w:customStyle="1" w:styleId="14">
    <w:name w:val="二级标题"/>
    <w:basedOn w:val="1"/>
    <w:qFormat/>
    <w:uiPriority w:val="0"/>
    <w:pPr>
      <w:numPr>
        <w:ilvl w:val="0"/>
        <w:numId w:val="3"/>
      </w:numPr>
    </w:pPr>
    <w:rPr>
      <w:rFonts w:ascii="Times New Roman" w:hAnsi="Times New Roman" w:eastAsia="楷体GB2312"/>
      <w:sz w:val="32"/>
    </w:rPr>
  </w:style>
  <w:style w:type="paragraph" w:customStyle="1" w:styleId="15">
    <w:name w:val="三社会学类"/>
    <w:basedOn w:val="11"/>
    <w:qFormat/>
    <w:uiPriority w:val="0"/>
    <w:pPr>
      <w:numPr>
        <w:numId w:val="4"/>
      </w:numPr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560</Words>
  <Characters>3193</Characters>
  <Lines>26</Lines>
  <Paragraphs>7</Paragraphs>
  <TotalTime>114</TotalTime>
  <ScaleCrop>false</ScaleCrop>
  <LinksUpToDate>false</LinksUpToDate>
  <CharactersWithSpaces>3746</CharactersWithSpaces>
  <Application>WPS Office_11.1.0.10024_F1E327BC-269C-435d-A152-05C5408002CA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2021-03-01T05:29:00Z</dcterms:created>
  <dc:creator>3158914899@qq.com</dc:creator>
  <cp:lastModifiedBy>依然か范特西</cp:lastModifiedBy>
  <dcterms:modified xsi:type="dcterms:W3CDTF">2021-03-09T11:54:13Z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2052-11.1.0.10024</vt:lpwstr>
  </property>
</Properties>
</file>